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oboto Serif ExtraBold" w:cs="Roboto Serif ExtraBold" w:eastAsia="Roboto Serif ExtraBold" w:hAnsi="Roboto Serif ExtraBold"/>
          <w:sz w:val="32"/>
          <w:szCs w:val="32"/>
        </w:rPr>
      </w:pPr>
      <w:r w:rsidDel="00000000" w:rsidR="00000000" w:rsidRPr="00000000">
        <w:rPr>
          <w:rFonts w:ascii="Roboto Serif ExtraBold" w:cs="Roboto Serif ExtraBold" w:eastAsia="Roboto Serif ExtraBold" w:hAnsi="Roboto Serif ExtraBold"/>
          <w:sz w:val="32"/>
          <w:szCs w:val="32"/>
          <w:rtl w:val="0"/>
        </w:rPr>
        <w:t xml:space="preserve">School Name </w:t>
      </w:r>
    </w:p>
    <w:p w:rsidR="00000000" w:rsidDel="00000000" w:rsidP="00000000" w:rsidRDefault="00000000" w:rsidRPr="00000000" w14:paraId="00000002">
      <w:pPr>
        <w:jc w:val="center"/>
        <w:rPr>
          <w:rFonts w:ascii="Fjalla One" w:cs="Fjalla One" w:eastAsia="Fjalla One" w:hAnsi="Fjalla One"/>
          <w:b w:val="1"/>
          <w:sz w:val="26"/>
          <w:szCs w:val="26"/>
        </w:rPr>
      </w:pPr>
      <w:r w:rsidDel="00000000" w:rsidR="00000000" w:rsidRPr="00000000">
        <w:rPr>
          <w:rFonts w:ascii="Fjalla One" w:cs="Fjalla One" w:eastAsia="Fjalla One" w:hAnsi="Fjalla One"/>
          <w:b w:val="1"/>
          <w:sz w:val="26"/>
          <w:szCs w:val="26"/>
          <w:rtl w:val="0"/>
        </w:rPr>
        <w:t xml:space="preserve">2ND UNIT TEST : YEAR -</w:t>
      </w:r>
    </w:p>
    <w:p w:rsidR="00000000" w:rsidDel="00000000" w:rsidP="00000000" w:rsidRDefault="00000000" w:rsidRPr="00000000" w14:paraId="00000003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Name : ……………………………………… Date ……………… Roll No.: ………  </w:t>
      </w:r>
    </w:p>
    <w:p w:rsidR="00000000" w:rsidDel="00000000" w:rsidP="00000000" w:rsidRDefault="00000000" w:rsidRPr="00000000" w14:paraId="00000004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Class : VIII    Div : …….   Subject : SOCIAL STUDIES    Marks :20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b w:val="1"/>
          <w:color w:val="222222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HISTORY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Q1 Fill in the blanks   2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……………. led the Dharasana Satyagraha.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The nation wide movement of 1942 is also called ……….. 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Q2 Complete the following table    2 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</w:rPr>
        <w:drawing>
          <wp:inline distB="114300" distT="114300" distL="114300" distR="114300">
            <wp:extent cx="3862388" cy="12287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36184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62388" cy="1228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Q3 Explain the following statements with reasons.     2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The Indian National Army had to lay down their arms.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Q4 Answer the following questions in brief:   2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Why did the Indian National Congress withdraw the Civil Disobedience Movement?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CIVICS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Q5 Fill in the blanks   2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spacing w:line="240" w:lineRule="auto"/>
        <w:ind w:left="720" w:hanging="360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The right to summon the state legislature lies with the …………… .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spacing w:line="240" w:lineRule="auto"/>
        <w:ind w:left="720" w:hanging="360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The Chief Justice of Supreme Court is appointed by the ……………………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Q6 Complete the following table    2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</w:rPr>
        <w:drawing>
          <wp:inline distB="114300" distT="114300" distL="114300" distR="114300">
            <wp:extent cx="6105525" cy="108129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8740" l="0" r="3518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10812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Q7 Write a short note.  2 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Criminal Law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GEOGRAPHY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Q8 Fill in the blanks   2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3"/>
        </w:numPr>
        <w:spacing w:line="240" w:lineRule="auto"/>
        <w:ind w:left="720" w:hanging="360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People of …………… age group are 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left="0" w:firstLine="0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           included in the productive population.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3"/>
        </w:numPr>
        <w:spacing w:line="240" w:lineRule="auto"/>
        <w:ind w:left="720" w:hanging="360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The spread of modern technology in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ind w:left="0" w:firstLine="0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             society is mostly dependent on …………….. .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Q9 True or False  2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4"/>
        </w:numPr>
        <w:spacing w:line="240" w:lineRule="auto"/>
        <w:ind w:left="720" w:hanging="360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In rural areas, residential areas occupy large tracts.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4"/>
        </w:numPr>
        <w:spacing w:line="240" w:lineRule="auto"/>
        <w:ind w:left="720" w:hanging="360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The population density of a region can be understood from its area.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b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b w:val="1"/>
          <w:color w:val="222222"/>
          <w:sz w:val="28"/>
          <w:szCs w:val="28"/>
          <w:highlight w:val="white"/>
          <w:rtl w:val="0"/>
        </w:rPr>
        <w:t xml:space="preserve">Q10 Give geographical reasons:   2 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color w:val="222222"/>
          <w:sz w:val="21"/>
          <w:szCs w:val="21"/>
          <w:highlight w:val="white"/>
        </w:rPr>
      </w:pP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Population is an important resource.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288" w:top="288" w:left="1440" w:right="431.99999999999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Serif ExtraBold">
    <w:embedBold w:fontKey="{00000000-0000-0000-0000-000000000000}" r:id="rId1" w:subsetted="0"/>
    <w:embedBoldItalic w:fontKey="{00000000-0000-0000-0000-000000000000}" r:id="rId2" w:subsetted="0"/>
  </w:font>
  <w:font w:name="Fjalla One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rPr/>
    </w:pPr>
    <w:r w:rsidDel="00000000" w:rsidR="00000000" w:rsidRPr="00000000">
      <w:rPr>
        <w:sz w:val="30"/>
        <w:szCs w:val="30"/>
        <w:rtl w:val="0"/>
      </w:rPr>
      <w:t xml:space="preserve">Downloaded from : </w:t>
    </w:r>
    <w:hyperlink r:id="rId1">
      <w:r w:rsidDel="00000000" w:rsidR="00000000" w:rsidRPr="00000000">
        <w:rPr>
          <w:color w:val="1155cc"/>
          <w:sz w:val="30"/>
          <w:szCs w:val="30"/>
          <w:u w:val="single"/>
          <w:rtl w:val="0"/>
        </w:rPr>
        <w:t xml:space="preserve">smartedu.help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erifExtraBold-bold.ttf"/><Relationship Id="rId2" Type="http://schemas.openxmlformats.org/officeDocument/2006/relationships/font" Target="fonts/RobotoSerifExtraBold-boldItalic.ttf"/><Relationship Id="rId3" Type="http://schemas.openxmlformats.org/officeDocument/2006/relationships/font" Target="fonts/FjallaOne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